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PAS 2038 Checklist: Your Free Compliance Tool</w:t>
      </w:r>
    </w:p>
    <w:p>
      <w:r>
        <w:t>Use this tailored checklist to support your compliance process with PAS 2038. It helps track every key task across the retrofit project lifecycle, ensuring robust planning, quality delivery, and audit-readiness.</w:t>
      </w:r>
    </w:p>
    <w:p>
      <w:pPr>
        <w:pStyle w:val="Heading1"/>
      </w:pPr>
      <w:r>
        <w:t>1. Pre-Assessment Data Collection</w:t>
      </w:r>
    </w:p>
    <w:p>
      <w:pPr>
        <w:pStyle w:val="ListBullet"/>
      </w:pPr>
      <w:r>
        <w:t>☐ Gather utility consumption data (e.g. gas/electricity bills)</w:t>
      </w:r>
    </w:p>
    <w:p>
      <w:pPr>
        <w:pStyle w:val="ListBullet"/>
      </w:pPr>
      <w:r>
        <w:t>☐ Collect building usage patterns and occupancy profiles</w:t>
      </w:r>
    </w:p>
    <w:p>
      <w:pPr>
        <w:pStyle w:val="ListBullet"/>
      </w:pPr>
      <w:r>
        <w:t>☐ Retrieve existing floor plans and technical documents</w:t>
      </w:r>
    </w:p>
    <w:p>
      <w:pPr>
        <w:pStyle w:val="ListBullet"/>
      </w:pPr>
      <w:r>
        <w:t>☐ Capture condition survey results (fabric, systems, controls)</w:t>
      </w:r>
    </w:p>
    <w:p>
      <w:pPr>
        <w:pStyle w:val="ListBullet"/>
      </w:pPr>
      <w:r>
        <w:t>☐ Confirm asset age, type, and historical performance issues</w:t>
      </w:r>
    </w:p>
    <w:p>
      <w:pPr>
        <w:pStyle w:val="Heading1"/>
      </w:pPr>
      <w:r>
        <w:t>2. Role Designation and Competency Validation</w:t>
      </w:r>
    </w:p>
    <w:p>
      <w:pPr>
        <w:pStyle w:val="ListBullet"/>
      </w:pPr>
      <w:r>
        <w:t>☐ Appoint Lead Professional and document credentials</w:t>
      </w:r>
    </w:p>
    <w:p>
      <w:pPr>
        <w:pStyle w:val="ListBullet"/>
      </w:pPr>
      <w:r>
        <w:t>☐ Assign Designer, Installer(s), Project Manager, Commissioning Manager</w:t>
      </w:r>
    </w:p>
    <w:p>
      <w:pPr>
        <w:pStyle w:val="ListBullet"/>
      </w:pPr>
      <w:r>
        <w:t>☐ Validate experience and qualifications (PAS 2035/2038 alignment)</w:t>
      </w:r>
    </w:p>
    <w:p>
      <w:pPr>
        <w:pStyle w:val="ListBullet"/>
      </w:pPr>
      <w:r>
        <w:t>☐ Check TrustMark registration and ongoing CPD compliance</w:t>
      </w:r>
    </w:p>
    <w:p>
      <w:pPr>
        <w:pStyle w:val="Heading1"/>
      </w:pPr>
      <w:r>
        <w:t>3. Risk Pathway Identification</w:t>
      </w:r>
    </w:p>
    <w:p>
      <w:pPr>
        <w:pStyle w:val="ListBullet"/>
      </w:pPr>
      <w:r>
        <w:t>☐ Choose appropriate PAS retrofit risk pathway (A/B/C)</w:t>
      </w:r>
    </w:p>
    <w:p>
      <w:pPr>
        <w:pStyle w:val="ListBullet"/>
      </w:pPr>
      <w:r>
        <w:t>☐ Record justifications and stakeholder agreement</w:t>
      </w:r>
    </w:p>
    <w:p>
      <w:pPr>
        <w:pStyle w:val="ListBullet"/>
      </w:pPr>
      <w:r>
        <w:t>☐ Map out technical, operational, and logistical risks</w:t>
      </w:r>
    </w:p>
    <w:p>
      <w:pPr>
        <w:pStyle w:val="ListBullet"/>
      </w:pPr>
      <w:r>
        <w:t>☐ Prepare mitigation and contingency strategies</w:t>
      </w:r>
    </w:p>
    <w:p>
      <w:pPr>
        <w:pStyle w:val="Heading1"/>
      </w:pPr>
      <w:r>
        <w:t>4. Integrated Design and Implementation Sign-Offs</w:t>
      </w:r>
    </w:p>
    <w:p>
      <w:pPr>
        <w:pStyle w:val="ListBullet"/>
      </w:pPr>
      <w:r>
        <w:t>☐ Ensure design integrates all building systems (fabric-first, M&amp;E, controls)</w:t>
      </w:r>
    </w:p>
    <w:p>
      <w:pPr>
        <w:pStyle w:val="ListBullet"/>
      </w:pPr>
      <w:r>
        <w:t>☐ Get approval from stakeholders and KSIs before proceeding</w:t>
      </w:r>
    </w:p>
    <w:p>
      <w:pPr>
        <w:pStyle w:val="ListBullet"/>
      </w:pPr>
      <w:r>
        <w:t>☐ Review compatibility between products, stages, and operational use</w:t>
      </w:r>
    </w:p>
    <w:p>
      <w:pPr>
        <w:pStyle w:val="ListBullet"/>
      </w:pPr>
      <w:r>
        <w:t>☐ Document formal design and implementation approvals</w:t>
      </w:r>
    </w:p>
    <w:p>
      <w:pPr>
        <w:pStyle w:val="Heading1"/>
      </w:pPr>
      <w:r>
        <w:t>5. Commissioning and Evaluation Review</w:t>
      </w:r>
    </w:p>
    <w:p>
      <w:pPr>
        <w:pStyle w:val="ListBullet"/>
      </w:pPr>
      <w:r>
        <w:t>☐ Conduct commissioning tests per PAS 2038 and relevant standards</w:t>
      </w:r>
    </w:p>
    <w:p>
      <w:pPr>
        <w:pStyle w:val="ListBullet"/>
      </w:pPr>
      <w:r>
        <w:t>☐ Capture thermal comfort, system performance, air quality, etc.</w:t>
      </w:r>
    </w:p>
    <w:p>
      <w:pPr>
        <w:pStyle w:val="ListBullet"/>
      </w:pPr>
      <w:r>
        <w:t>☐ Obtain occupant feedback post-implementation</w:t>
      </w:r>
    </w:p>
    <w:p>
      <w:pPr>
        <w:pStyle w:val="ListBullet"/>
      </w:pPr>
      <w:r>
        <w:t>☐ Submit final performance evaluation report</w:t>
      </w:r>
    </w:p>
    <w:p>
      <w:pPr>
        <w:pStyle w:val="Heading1"/>
      </w:pPr>
      <w:r>
        <w:t>6. CPD and TrustMark Record Logging</w:t>
      </w:r>
    </w:p>
    <w:p>
      <w:pPr>
        <w:pStyle w:val="ListBullet"/>
      </w:pPr>
      <w:r>
        <w:t>☐ Maintain training logs for all key professionals</w:t>
      </w:r>
    </w:p>
    <w:p>
      <w:pPr>
        <w:pStyle w:val="ListBullet"/>
      </w:pPr>
      <w:r>
        <w:t>☐ Upload project details to TrustMark Data Warehouse</w:t>
      </w:r>
    </w:p>
    <w:p>
      <w:pPr>
        <w:pStyle w:val="ListBullet"/>
      </w:pPr>
      <w:r>
        <w:t>☐ Store evidence of quality assurance, KSI communications, and KPIs</w:t>
      </w:r>
    </w:p>
    <w:p>
      <w:pPr>
        <w:pStyle w:val="ListBullet"/>
      </w:pPr>
      <w:r>
        <w:t>☐ Retain user manuals, maintenance plans, and training materials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